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010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МІНІСТЕРСТВО ОСВІТИ І НАУКИ УКРАЇНИ</w:t>
      </w:r>
    </w:p>
    <w:p w14:paraId="25D3C3B5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НАКАЗ</w:t>
      </w:r>
    </w:p>
    <w:p w14:paraId="4807B4A5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№ 434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06 вересня 2000 року</w:t>
      </w:r>
    </w:p>
    <w:p w14:paraId="6AA9F920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26 вересня 2000 року</w:t>
      </w:r>
      <w:r>
        <w:rPr>
          <w:rFonts w:ascii="Arial" w:hAnsi="Arial" w:cs="Arial"/>
          <w:color w:val="000000"/>
          <w:sz w:val="21"/>
          <w:szCs w:val="21"/>
        </w:rPr>
        <w:br/>
        <w:t>за № 659/4880</w:t>
      </w:r>
    </w:p>
    <w:p w14:paraId="15C74301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затвердження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класного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керівника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навчального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закладу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системи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загальної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середньої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освіти</w:t>
      </w:r>
      <w:proofErr w:type="spellEnd"/>
    </w:p>
    <w:p w14:paraId="186232F1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4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0A48F629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hyperlink r:id="rId5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6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професійно-технічну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7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загальну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середню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8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позашкільну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 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 xml:space="preserve">"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Указом Президента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7 червня 2000 р. N 773/2000,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наказую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2C18359F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14:paraId="37CDED7A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Визнати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таким,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втратило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чинність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Тимчасове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01.07.97 № 239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26.08.97 за № 337/2141.</w:t>
      </w:r>
    </w:p>
    <w:p w14:paraId="721C3D8E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Автономної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Республіки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начальникам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управлінь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обласних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Київської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Севастопольської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міських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держадміністрацій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довести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відома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4072616E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Контроль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заступника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Огнев'юка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В.О.</w:t>
      </w:r>
    </w:p>
    <w:p w14:paraId="7F1081B6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Міністр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В.Г.Кремень</w:t>
      </w:r>
      <w:proofErr w:type="spellEnd"/>
    </w:p>
    <w:p w14:paraId="374D31A2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 xml:space="preserve">Наказ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 xml:space="preserve">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06.09.2000 № 434</w:t>
      </w:r>
    </w:p>
    <w:p w14:paraId="2775D9E9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26 вересня 2000 року</w:t>
      </w:r>
      <w:r>
        <w:rPr>
          <w:rFonts w:ascii="Arial" w:hAnsi="Arial" w:cs="Arial"/>
          <w:color w:val="000000"/>
          <w:sz w:val="21"/>
          <w:szCs w:val="21"/>
        </w:rPr>
        <w:br/>
        <w:t>за № 659/4880</w:t>
      </w:r>
    </w:p>
    <w:p w14:paraId="6F35931D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класного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керівника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навчального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закладу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системи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загальної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середньої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освіти</w:t>
      </w:r>
      <w:proofErr w:type="spellEnd"/>
    </w:p>
    <w:p w14:paraId="7559A6B5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1.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Загальні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spellEnd"/>
    </w:p>
    <w:p w14:paraId="0B5D729B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регламентує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загальноосвітнього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14:paraId="1B0259BC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окремими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батьками,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проведення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позаурочної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культурно-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масової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належних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самореалізації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44394854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визначенні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"https://osvita.ua/legislation/law/2227"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8C8282"/>
          <w:sz w:val="21"/>
          <w:szCs w:val="21"/>
          <w:bdr w:val="none" w:sz="0" w:space="0" w:color="auto" w:frame="1"/>
        </w:rPr>
        <w:t>Конституцією</w:t>
      </w:r>
      <w:proofErr w:type="spellEnd"/>
      <w:r>
        <w:rPr>
          <w:rStyle w:val="a5"/>
          <w:rFonts w:ascii="Arial" w:hAnsi="Arial" w:cs="Arial"/>
          <w:color w:val="8C8282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Arial" w:hAnsi="Arial" w:cs="Arial"/>
          <w:color w:val="8C8282"/>
          <w:sz w:val="21"/>
          <w:szCs w:val="21"/>
          <w:bdr w:val="none" w:sz="0" w:space="0" w:color="auto" w:frame="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Конвенцією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ООН про права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Законами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hyperlink r:id="rId9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10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загальну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середню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11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позашкільну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12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професійно-технічну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законодавчими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нормативно-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правовими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актами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64989FD8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спрямованих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на:</w:t>
      </w:r>
    </w:p>
    <w:p w14:paraId="4E391FCC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громадянина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085B865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особистості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наукового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світогляду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здібностей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обдаровань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24FFA1A8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вимог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Державного стандарту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постановою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16.11.2000 </w:t>
      </w:r>
      <w:hyperlink r:id="rId13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1717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"Про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перехід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загальноосвітніх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структуру і 12-річний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постановою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17.08.2002 </w:t>
      </w:r>
      <w:hyperlink r:id="rId14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1135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"Про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Державного стандарту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підготовку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подальшої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трудової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четвертий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1.4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№ 489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7DE96EE3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поваги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Конституції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державних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символів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почуття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свідомого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ставлення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прав і свобод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громадянина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перед законом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7F500365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реалізацію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політичних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світоглядних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переконань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B9F24C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шанобливого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ставлення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поваги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народних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традицій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звичаїв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державної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рідної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національних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цінностей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народу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народів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63523C68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свідомого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ставлення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громадян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найвищої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цінності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засад здорового способу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збереження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зміцнення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64E44D60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особистості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набуття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досвіду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розв'язання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проблем,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залучення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практичної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природоохоронної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(Пункт 1.4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дев'ятим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15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257955C9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2.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Організація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діяльності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класного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керівника</w:t>
      </w:r>
      <w:proofErr w:type="spellEnd"/>
    </w:p>
    <w:p w14:paraId="3ADCC7CD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підготовку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дозволяє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(Пункт 2.1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16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42E9DDC3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директором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досвідченого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згодою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і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припинені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закінчення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року.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виняткових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випадках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метою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дотримання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інтересів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здійснена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року. (Пункт 2.2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17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20ED56F6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2.3.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керівництво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одним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4C2DDC08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початкових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керівництво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вчитель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початкових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65EEF62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керівництво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здобувають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базової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отримання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53123939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Функціональні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розробляються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типу закладу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директором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закладу.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четвертий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2.3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18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N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7D2A2981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організатор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(Абзац перший пункту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19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N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558725FC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засвоєння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обсягу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розвиткові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здібностей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CC91295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дозвілля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 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музеїв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театрів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виставок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екскурсій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заходи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охорони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профілактику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бездоглядності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правопорушень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заходи (особливо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числа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незахищеної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пільгової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категорії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населення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);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третій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2.4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0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08DAB666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підготовці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самостійного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взаєморозуміння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миру,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злагоди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усіма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народами,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етнічними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національними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релігійними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4994197B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вікових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індивідуально-психологічних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особливостей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нахилів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інтересів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задатків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готовності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сформованості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51A266E3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співпрацює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вчителями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викладачами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майстрами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психологом,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медичними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органами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батьками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учасниками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шостий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№ </w:t>
      </w:r>
      <w:hyperlink r:id="rId21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5E51FF2F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покращення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2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0AB79D6C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3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411EE890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систематично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аналізує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досягнень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поведінку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4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59CCBC38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необхідні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оволодіння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відношення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засвоєння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передових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прогресивних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прийомів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5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1E5D9D5E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тематичні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цінностей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зацікавленості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питанні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належності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обраної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6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086ADDA4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дотримання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встановленого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порядку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дисципліни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7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06C5A2CA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цілеспрямовану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індивідуальну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8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6702DA6D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заходи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професійно-орієнтаційної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шкіл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29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73826687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занять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гуртках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художньої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творчості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предметних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гуртках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секціях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0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N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6CA44E90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залучає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участі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конкурсах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майстерності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олімпіадах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предметів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(Пункт 2.4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1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7666DE86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право на:</w:t>
      </w:r>
    </w:p>
    <w:p w14:paraId="6373B064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уроків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занять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теоретичного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практики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позакласних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семестрових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атестацій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заліків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закріпленому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присутнім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заходах,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культурно-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просвітні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юридичні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особи;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другий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2.5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2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6842D3F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пропозицій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розгляд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адміністрації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ради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матеріальне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66CA197F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ініціювання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розгляду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адміністрацією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питань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7240FF8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пропозицій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розгляд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батьківських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матеріального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проведення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позаурочних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порядку,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визначеному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законодавством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429757C0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проживання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гуртожитку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(за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згодою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опікунів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піклувальників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побуту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пропозиціями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притягнення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ведуть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аморальний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спосіб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грубо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поводяться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своїми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дітьми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(Абзац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шостий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пункту 2.5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3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430E30B3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підвищення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кваліфікації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проблем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126F159A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соціально-педагогічної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ініціативи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засобів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4A9C6EDD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чинного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законодавства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6E55FDC8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матеріальне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досягнення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вагомих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результатів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73F5D84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зобов'язаний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39769739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вибирати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адекватні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засоби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реалізації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15943C8D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контроль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дотриманням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статуту і Правил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трудового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розпорядку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документів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регламентують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72E3B4B4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інформувати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стан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успішності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раду,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адміністрацію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2498422C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дотримуватись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поважати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захищати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будь-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насильства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стверджувати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повагу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принципів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загальнолюдської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02F514E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пропагувати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здоровий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спосіб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24EBD1B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постійно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підвищувати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майстерність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культуру;</w:t>
      </w:r>
    </w:p>
    <w:p w14:paraId="11B98F40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вести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документацію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пов'язану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повноважень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журнали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особові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справи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14:paraId="16B95555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регулярно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готувати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батьківські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активу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(не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менше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семестр)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(Пункт 2.6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4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5F0B5181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план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визначеній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адміністрацією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закладу. (Пункт 2.7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внесеними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 </w:t>
      </w:r>
      <w:hyperlink r:id="rId35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489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29.06.2006)</w:t>
      </w:r>
    </w:p>
    <w:p w14:paraId="5042A179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підзвітний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своїй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директору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закладу, а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вирішенні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питань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безпосередньо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підпорядкований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заступнику директора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2739701B" w14:textId="77777777" w:rsidR="005455A4" w:rsidRDefault="005455A4" w:rsidP="005455A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заохочений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відзначений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досягнення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високих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результатів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регулюються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законодавством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618E8AC8" w14:textId="77777777" w:rsidR="005455A4" w:rsidRDefault="005455A4" w:rsidP="005455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Начальник головного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управління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 xml:space="preserve">нормативного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регіонами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      Я.П.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Корнієнко</w:t>
      </w:r>
      <w:proofErr w:type="spellEnd"/>
    </w:p>
    <w:p w14:paraId="13591F67" w14:textId="77777777" w:rsidR="005455A4" w:rsidRDefault="005455A4">
      <w:pPr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14:paraId="4F4BD055" w14:textId="3D6CD5F6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МІНІСТЕРСТВО ОСВІТИ І НАУКИ УКРАЇНИ</w:t>
      </w:r>
    </w:p>
    <w:p w14:paraId="2A843D59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НАКАЗ</w:t>
      </w:r>
    </w:p>
    <w:p w14:paraId="2E324B76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№ 489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29 червня 2006 року</w:t>
      </w:r>
    </w:p>
    <w:p w14:paraId="5A85B652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5 липня 2006 р.</w:t>
      </w:r>
      <w:r>
        <w:rPr>
          <w:rFonts w:ascii="Arial" w:hAnsi="Arial" w:cs="Arial"/>
          <w:color w:val="000000"/>
          <w:sz w:val="21"/>
          <w:szCs w:val="21"/>
        </w:rPr>
        <w:br/>
        <w:t>за N 791/12665</w:t>
      </w:r>
    </w:p>
    <w:p w14:paraId="56B05A6E" w14:textId="04182D6D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затвердження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Змін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до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класного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керівника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навчального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закладу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системи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загальної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середньої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освіти</w:t>
      </w:r>
      <w:proofErr w:type="spellEnd"/>
    </w:p>
    <w:p w14:paraId="2E935A48" w14:textId="4A328653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F57FC0A" w14:textId="77777777" w:rsidR="005455A4" w:rsidRDefault="005455A4" w:rsidP="004421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68A045A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hyperlink r:id="rId36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", "</w:t>
      </w:r>
      <w:hyperlink r:id="rId37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Про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професійно-технічну</w:t>
        </w:r>
        <w:proofErr w:type="spellEnd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наказую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37D5DB18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06.09.2000 </w:t>
      </w:r>
      <w:hyperlink r:id="rId38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434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26.09.2000 за № 659/4880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14:paraId="2242FEDD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Автономної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Республіки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начальникам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управлінь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обласних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Київської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Севастопольської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міських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державних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адміністрацій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довести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відома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7F382146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Контроль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наказу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першого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заступника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Жебровського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Б.М.</w:t>
      </w:r>
    </w:p>
    <w:p w14:paraId="27617517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Міністр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С.М.Ніколаєнко</w:t>
      </w:r>
      <w:proofErr w:type="spellEnd"/>
    </w:p>
    <w:p w14:paraId="60D5B42B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ЗАТВЕРДЖЕНО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Наказ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 xml:space="preserve">і науки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29.06.2006  № 489</w:t>
      </w:r>
    </w:p>
    <w:p w14:paraId="016DB409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Зареєстровано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Міністерстві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юстиції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5 липня 2006 р.</w:t>
      </w:r>
      <w:r>
        <w:rPr>
          <w:rFonts w:ascii="Arial" w:hAnsi="Arial" w:cs="Arial"/>
          <w:color w:val="000000"/>
          <w:sz w:val="21"/>
          <w:szCs w:val="21"/>
        </w:rPr>
        <w:br/>
        <w:t>за № 791/12665</w:t>
      </w:r>
    </w:p>
    <w:p w14:paraId="68A06BA6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ЗМІНИ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до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про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класного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керівника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навчального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закладу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системи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загальної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середньої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освіти</w:t>
      </w:r>
      <w:proofErr w:type="spellEnd"/>
    </w:p>
    <w:p w14:paraId="6D4EA9DA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1.4:</w:t>
      </w:r>
    </w:p>
    <w:p w14:paraId="7DD700BC" w14:textId="77777777" w:rsidR="0044217C" w:rsidRDefault="0044217C" w:rsidP="004421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четвертий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словами "та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постановою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16.11.2000 </w:t>
      </w:r>
      <w:hyperlink r:id="rId39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1717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"Про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перехід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загальноосвітніх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структуру і 12-річний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постановою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Кабінету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Міністрів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17.08.2002 </w:t>
      </w:r>
      <w:hyperlink r:id="rId40" w:history="1">
        <w:r>
          <w:rPr>
            <w:rStyle w:val="a5"/>
            <w:rFonts w:ascii="Arial" w:hAnsi="Arial" w:cs="Arial"/>
            <w:color w:val="8C8282"/>
            <w:sz w:val="21"/>
            <w:szCs w:val="21"/>
            <w:bdr w:val="none" w:sz="0" w:space="0" w:color="auto" w:frame="1"/>
          </w:rPr>
          <w:t>№ 1135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"Про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затвердження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Державного стандарту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відмінків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C4425E8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пункт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9 такого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1D6F07A1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особистості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набуття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досвіду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розв'язання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проблем,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залучення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практичної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природоохоронної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478476DE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Пункт 2.1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3FD0F226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підготовку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діяльність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здоров'я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дозволяє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виконувати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4DE66AEE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2.2:</w:t>
      </w:r>
    </w:p>
    <w:p w14:paraId="1BA0FF1C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0A679610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Обов'язки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директором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досвідченого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згодою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і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припинені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закінчення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року";</w:t>
      </w:r>
    </w:p>
    <w:p w14:paraId="42F4A2D4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друге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словами "та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3E176FA4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Четвертий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абзац пункту 2.3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навчально-виховного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словами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навчально-виробничого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",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відмінків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2422AB24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2.4:</w:t>
      </w:r>
    </w:p>
    <w:p w14:paraId="610C3F45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першому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слово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замінити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словом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";</w:t>
      </w:r>
    </w:p>
    <w:p w14:paraId="2DE426F0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третій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24B69C1B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змістовного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дозвілля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 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музеїв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театрів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виставок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екскурсій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заходи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охорони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профілактику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бездоглядності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правопорушень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заходи (особливо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числа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незахищеної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пільгової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категорії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населення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)";</w:t>
      </w:r>
    </w:p>
    <w:p w14:paraId="0C8F8643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шостому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координує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замінити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словами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співпрацює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з",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відмінків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кінці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слово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замінити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словом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";</w:t>
      </w:r>
    </w:p>
    <w:p w14:paraId="791E72A2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пункт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абзацами такого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202096D5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колективу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покращення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D472519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Класний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керівник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4D670101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систематично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аналізує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рівень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досягнень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поведінку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організовує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39E63CD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необхідні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умови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оволодіння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відношення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засвоєння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передових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прогресивних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прийомів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6E675A2E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тематичні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цінностей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зацікавленості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питанні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належності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обраної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DFB8515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дотримання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встановленого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порядку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дисципліни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52D3F8A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проводить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цілеспрямовану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індивідуальну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роботу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3EB3A7F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заходи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професійно-орієнтаційної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шкіл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622FD7CD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заохочує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занять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гуртках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художньої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технічної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творчості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предметних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гуртках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секціях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6076C01E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залучає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участі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конкурсах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майстерності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олімпіадах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предметів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46B52746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2.5:</w:t>
      </w:r>
    </w:p>
    <w:p w14:paraId="2EB0833F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другий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44A7C10F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уроків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занять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теоретичного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виробничої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практики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позакласних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семестрових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атестацій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заліків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закріпленому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бути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присутнім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заходах,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культурно-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просвітні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заклади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юридичні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особи";</w:t>
      </w:r>
    </w:p>
    <w:p w14:paraId="72A626A0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абзац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шостий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викласти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редакції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6B24C195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відвідування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проживання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гуртожитку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професійно-технічного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навчального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закладу (за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згодою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опікунів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піклувальників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побуту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пропозиціями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притягнення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ведуть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аморальний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спосіб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грубо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поводяться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своїми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дітьми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фізичної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7C235BE6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Пункт 2.6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доповнити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абзацом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7389809C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"регулярно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готувати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проводити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батьківські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активу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(не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менше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семестр)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7D17DCD3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2.7 слово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замінити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словом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учнівським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177F8A1C" w14:textId="77777777" w:rsidR="0044217C" w:rsidRDefault="0044217C" w:rsidP="0044217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департаменту       Т.М. Десятов</w:t>
      </w:r>
    </w:p>
    <w:p w14:paraId="546917E9" w14:textId="77777777" w:rsidR="00D16221" w:rsidRPr="0044217C" w:rsidRDefault="00D16221" w:rsidP="0044217C"/>
    <w:sectPr w:rsidR="00D16221" w:rsidRPr="0044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7C"/>
    <w:rsid w:val="0044217C"/>
    <w:rsid w:val="005455A4"/>
    <w:rsid w:val="00D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BA46"/>
  <w15:chartTrackingRefBased/>
  <w15:docId w15:val="{A36FCD65-147C-47EF-8C98-71BDDD91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44217C"/>
    <w:rPr>
      <w:b/>
      <w:bCs/>
    </w:rPr>
  </w:style>
  <w:style w:type="character" w:styleId="a5">
    <w:name w:val="Hyperlink"/>
    <w:basedOn w:val="a0"/>
    <w:uiPriority w:val="99"/>
    <w:semiHidden/>
    <w:unhideWhenUsed/>
    <w:rsid w:val="00442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vita.ua/legislation/Ser_osv/2700" TargetMode="External"/><Relationship Id="rId18" Type="http://schemas.openxmlformats.org/officeDocument/2006/relationships/hyperlink" Target="https://osvita.ua/legislation/Ser_osv/2612" TargetMode="External"/><Relationship Id="rId26" Type="http://schemas.openxmlformats.org/officeDocument/2006/relationships/hyperlink" Target="https://osvita.ua/legislation/Ser_osv/2612" TargetMode="External"/><Relationship Id="rId39" Type="http://schemas.openxmlformats.org/officeDocument/2006/relationships/hyperlink" Target="https://osvita.ua/legislation/Ser_osv/2700" TargetMode="External"/><Relationship Id="rId21" Type="http://schemas.openxmlformats.org/officeDocument/2006/relationships/hyperlink" Target="https://osvita.ua/legislation/Ser_osv/2612" TargetMode="External"/><Relationship Id="rId34" Type="http://schemas.openxmlformats.org/officeDocument/2006/relationships/hyperlink" Target="https://osvita.ua/legislation/Ser_osv/261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svita.ua/legislation/law/22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svita.ua/legislation/Ser_osv/2612" TargetMode="External"/><Relationship Id="rId20" Type="http://schemas.openxmlformats.org/officeDocument/2006/relationships/hyperlink" Target="https://osvita.ua/legislation/Ser_osv/2612" TargetMode="External"/><Relationship Id="rId29" Type="http://schemas.openxmlformats.org/officeDocument/2006/relationships/hyperlink" Target="https://osvita.ua/legislation/Ser_osv/261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law/2245" TargetMode="External"/><Relationship Id="rId11" Type="http://schemas.openxmlformats.org/officeDocument/2006/relationships/hyperlink" Target="https://osvita.ua/legislation/law/2241" TargetMode="External"/><Relationship Id="rId24" Type="http://schemas.openxmlformats.org/officeDocument/2006/relationships/hyperlink" Target="https://osvita.ua/legislation/Ser_osv/2612" TargetMode="External"/><Relationship Id="rId32" Type="http://schemas.openxmlformats.org/officeDocument/2006/relationships/hyperlink" Target="https://osvita.ua/legislation/Ser_osv/2612" TargetMode="External"/><Relationship Id="rId37" Type="http://schemas.openxmlformats.org/officeDocument/2006/relationships/hyperlink" Target="https://osvita.ua/legislation/law/2245" TargetMode="External"/><Relationship Id="rId40" Type="http://schemas.openxmlformats.org/officeDocument/2006/relationships/hyperlink" Target="https://osvita.ua/legislation/proftech/2451" TargetMode="External"/><Relationship Id="rId5" Type="http://schemas.openxmlformats.org/officeDocument/2006/relationships/hyperlink" Target="https://osvita.ua/legislation/law/2231" TargetMode="External"/><Relationship Id="rId15" Type="http://schemas.openxmlformats.org/officeDocument/2006/relationships/hyperlink" Target="https://osvita.ua/legislation/Ser_osv/2612" TargetMode="External"/><Relationship Id="rId23" Type="http://schemas.openxmlformats.org/officeDocument/2006/relationships/hyperlink" Target="https://osvita.ua/legislation/Ser_osv/2612" TargetMode="External"/><Relationship Id="rId28" Type="http://schemas.openxmlformats.org/officeDocument/2006/relationships/hyperlink" Target="https://osvita.ua/legislation/Ser_osv/2612" TargetMode="External"/><Relationship Id="rId36" Type="http://schemas.openxmlformats.org/officeDocument/2006/relationships/hyperlink" Target="https://osvita.ua/legislation/law/2231" TargetMode="External"/><Relationship Id="rId10" Type="http://schemas.openxmlformats.org/officeDocument/2006/relationships/hyperlink" Target="https://osvita.ua/legislation/law/2232" TargetMode="External"/><Relationship Id="rId19" Type="http://schemas.openxmlformats.org/officeDocument/2006/relationships/hyperlink" Target="https://osvita.ua/legislation/Ser_osv/2612" TargetMode="External"/><Relationship Id="rId31" Type="http://schemas.openxmlformats.org/officeDocument/2006/relationships/hyperlink" Target="https://osvita.ua/legislation/Ser_osv/2612" TargetMode="External"/><Relationship Id="rId4" Type="http://schemas.openxmlformats.org/officeDocument/2006/relationships/hyperlink" Target="https://osvita.ua/legislation/Ser_osv/2612" TargetMode="External"/><Relationship Id="rId9" Type="http://schemas.openxmlformats.org/officeDocument/2006/relationships/hyperlink" Target="https://osvita.ua/legislation/law/2231" TargetMode="External"/><Relationship Id="rId14" Type="http://schemas.openxmlformats.org/officeDocument/2006/relationships/hyperlink" Target="https://osvita.ua/legislation/proftech/2451" TargetMode="External"/><Relationship Id="rId22" Type="http://schemas.openxmlformats.org/officeDocument/2006/relationships/hyperlink" Target="https://osvita.ua/legislation/Ser_osv/2612" TargetMode="External"/><Relationship Id="rId27" Type="http://schemas.openxmlformats.org/officeDocument/2006/relationships/hyperlink" Target="https://osvita.ua/legislation/Ser_osv/2612" TargetMode="External"/><Relationship Id="rId30" Type="http://schemas.openxmlformats.org/officeDocument/2006/relationships/hyperlink" Target="https://osvita.ua/legislation/Ser_osv/2612" TargetMode="External"/><Relationship Id="rId35" Type="http://schemas.openxmlformats.org/officeDocument/2006/relationships/hyperlink" Target="https://osvita.ua/legislation/Ser_osv/2612" TargetMode="External"/><Relationship Id="rId8" Type="http://schemas.openxmlformats.org/officeDocument/2006/relationships/hyperlink" Target="https://osvita.ua/legislation/law/22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svita.ua/legislation/law/2245" TargetMode="External"/><Relationship Id="rId17" Type="http://schemas.openxmlformats.org/officeDocument/2006/relationships/hyperlink" Target="https://osvita.ua/legislation/Ser_osv/2612" TargetMode="External"/><Relationship Id="rId25" Type="http://schemas.openxmlformats.org/officeDocument/2006/relationships/hyperlink" Target="https://osvita.ua/legislation/Ser_osv/2612" TargetMode="External"/><Relationship Id="rId33" Type="http://schemas.openxmlformats.org/officeDocument/2006/relationships/hyperlink" Target="https://osvita.ua/legislation/Ser_osv/2612" TargetMode="External"/><Relationship Id="rId38" Type="http://schemas.openxmlformats.org/officeDocument/2006/relationships/hyperlink" Target="https://osvita.ua/legislation/Ser_osv/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3203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4</cp:revision>
  <cp:lastPrinted>2020-09-18T09:35:00Z</cp:lastPrinted>
  <dcterms:created xsi:type="dcterms:W3CDTF">2020-09-18T09:21:00Z</dcterms:created>
  <dcterms:modified xsi:type="dcterms:W3CDTF">2020-09-18T09:35:00Z</dcterms:modified>
</cp:coreProperties>
</file>